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e943" w14:textId="186e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33-19. Зарегистрировано Департаментом юстиции Западно-Казахстанской области 19 марта 2020 года № 6086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33-19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№8-1 "Об установлении объемов трансфертов общего характера между областным и районными (города областного значения) бюджетами на 2017-2019 годы" (зарегистрированное в Реестре государственной регистрации нормативных правовых актов №4631, опубликованное 27 декабря 2016 года в газете "Приуралье").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№5451, опубликованное 28 декабря 2018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марта 2019 года №23-1 "О внесении изменений в решение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№5562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12 марта 2019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 мая 2019 года №25-2 "О внесении изменений в решение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№5685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4 июня 2019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19 июля 2019 года №27-2 "О внесении изменений в решение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№5748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24 июля 2019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сентября 2019 года №29-2 "О внесении изменений и дополнения в решение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№5802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26 сентября 2019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 ноября 2019 года №31-2 "О внесении изменений в решение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№5864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опубликованное 28 ноября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