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e14d" w14:textId="bc8e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Шемонаихинского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июня 2020 года № 53/5-VI. Зарегистрировано Департаментом юстиции Восточно-Казахстанской области 19 июня 2020 года № 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Шемонаихинского районного маслихата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38/4-V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4459, опубликовано в Эталонном контрольном банке нормативных правовых актов Республики Казахстан в электронном виде 4 апреля 2016 года);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Шемонаихинского районного маслихата от 16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42/3-VI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Шемонаихинского районного маслихата от 17 марта 2016 года № 38/4-V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6083, опубликовано в Эталонном контрольном банке нормативных правовых актов Республики Казахстан в электронном виде 30 июля 2019 года).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6 июня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