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e14d" w14:textId="bc8e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Шемонаихинского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июня 2020 года № 53/5-VI. Зарегистрировано Департаментом юстиции Восточно-Казахстанской области 19 июня 2020 года № 7200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Шемонаихинского районного маслихата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38/4-V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4459, опубликовано в Эталонном контрольном банке нормативных правовых актов Республики Казахстан в электронном виде 4 апреля 2016 года);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Шемонаихинского районного маслихата от 16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42/3-VI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Шемонаихинского районного маслихата от 17 марта 2016 года № 38/4-V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6083, опубликовано в Эталонном контрольном банке нормативных правовых актов Республики Казахстан в электронном виде 30 июля 2019 года).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6 июня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