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e366" w14:textId="fc0e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25 октября 2018 года № 29/7-VI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6 апреля 2020 года № 50/5-VI. Зарегистрировано Департаментом юстиции Восточно-Казахстанской области 17 апреля 2020 года № 6947. Утратило силу решением Шемонаихинского районного маслихата Восточно-Казахстанской области от 29 марта 2024 года № 15/4-VIII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Шемонаихинского районного маслихата Восточно-Казахстанской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Шемонаихинский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25 октября 2018 года № 29/7-VI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№ 5-19-193, опубликовано в Эталонном контрольном банке нормативных правовых актов Республики Казахстан в электронном виде 16 ноября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постановлениями Правительства Республики Казахстан от 14 апреля 2009 года № 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от 30 декабря 2009 года № 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абонентской платы за телефон, подключенный к сети телекоммуникаций;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определяется как сумма расходов по каждому из вышеуказанных направлений.".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