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6766" w14:textId="907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Маканчинского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57-777/VI. Зарегистрировано Департаментом юстиции Восточно-Казахстанской области 31 декабря 2020 года № 8214.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Маканчинского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94 254,7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30 052,4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64 202,3 тысяч тенге;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96 191,6 тысяч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- 1 936,9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1 936,9 тысяч тенге, в том числе: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1 936,9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6537,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года), в том числе: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50-606/VI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48-563/VI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6791,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55-708/VI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48-563/VI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7684,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19 ноября 2020 года).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Урджарского районного маслихата от 7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56-736/VI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48-563/VI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7946, опубликовано в Эталонном контрольном банке нормативных правовых актов Республики Казахстан в электронном виде 15 декабря 2020 года, в газете "Пульс времени/Уақыт тынысы" от _________ 2020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