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c10f" w14:textId="8bec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57-774/VI. Зарегистрировано Департаментом юстиции Восточно-Казахстанской области 31 декабря 2020 года № 8209.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Урджарского районного маслихата Восточно-Казахстанской области от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41 390,9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9-124/VII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Каратальского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9-124/VII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Каратальского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Каратальского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Урджарского  районного маслихата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48-554VI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Каратальского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6570,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Урджарского районного маслихата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50-603/VI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48-554/VI "О бюджете Каратальского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6790,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9 апреля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Урджарского районного маслихата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55-705/VI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48-554/VI "О бюджете Каратальского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7695, опубликовано в Эталонном контрольном банке нормативных правовых актов Республики Казахстан в электронном виде 21 октября 2020 года, в газете "Пульс времени/Уақыт тынысы" от 19 ноября 2020 года).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