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c10f" w14:textId="8bec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57-774/VI. Зарегистрировано Департаментом юстиции Восточно-Казахстанской области 31 декабря 2020 года № 8209.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Каратальского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Каратальского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Каратальского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48-554VI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6570,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50-603/VI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48-554/VI "О бюджете Каратальского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6790,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55-705/VI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48-554/VI "О бюджете Каратальского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7695, опубликовано в Эталонном контрольном банке нормативных правовых актов Республики Казахстан в электронном виде 21 октября 2020 года, в газете "Пульс времени/Уақыт тынысы" от 19 ноября 2020 года).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