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5344" w14:textId="4455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Коныршаулинского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57-776/VI. Зарегистрировано Департаментом юстиции Восточно-Казахстанской области 31 декабря 2020 года № 8203.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Коныршаулинского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50 605,3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9-126/VII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9-126/VII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45 927,3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48-562 "О бюджете Коныршаулинского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6576,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 февраля 2020 года),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50-605/VI "О внесении изменений в решение Урджарского районного маслихата от 10 января 2020 года № 48-562/VI "О бюджете Коныршаулинского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6799,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55-707/VI "О внесении изменений в решение Урджарского районного маслихата от 10 января 2020 года № 48-562/VI "О бюджете Коныршаулинского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7679,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19 ноября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56-728/VI "О внесении изменений в решение Урджарского районного маслихата от 10 января 2020 года № 48-562/VI "О бюджете Коныршаулинского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7918, опубликовано в Эталонном контрольном банке нормативных правовых актов Республики Казахстан в электронном виде 7 декабря 2020 года, в газете "Пульс времени/Уақыт тынысы" от __________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