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5344" w14:textId="4455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57-776/VI. Зарегистрировано Департаментом юстиции Восточно-Казахстанской области 31 декабря 2020 года № 8203.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50 605,3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45 927,3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48-562 "О бюджете Коныршаулинского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6576,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50-605/VI "О внесении изменений в решение Урджарского районного маслихата от 10 января 2020 года № 48-562/VI "О бюджете Коныршаулинского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6799,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55-707/VI "О внесении изменений в решение Урджарского районного маслихата от 10 января 2020 года № 48-562/VI "О бюджете Коныршаулинского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7679,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19 ноября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56-728/VI "О внесении изменений в решение Урджарского районного маслихата от 10 января 2020 года № 48-562/VI "О бюджете Коныршаулинского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7918, опубликовано в Эталонном контрольном банке нормативных правовых актов Республики Казахстан в электронном виде 7 декабря 2020 года, в газете "Пульс времени/Уақыт тынысы" от __________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