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089" w14:textId="bca4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57-763/VI. Зарегистрировано Департаментом юстиции Восточно-Казахстанской области 31 декабря 2020 года № 8196.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35 143,1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38 400,4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- 970,3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970,3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возварат неиспользованных ( недоиспользо-ванных) целеых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48-549VI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Жана тилекского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6532, опубликовано в Эталонном контрольном банке нормативных правовых актов Республики Казахстан в электронном виде 20 января 2020 года, в газете "Пульс времени/Уақыт тынысы" от 30 января 2020 года), в том числе: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50-593/VI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48-549/VI "О бюджете Жана тилекского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6798,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55-695/VI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48-549/VI "О бюджете Жана тилекского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7697,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12 ноября 2020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