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f28c" w14:textId="53a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Егинсуйского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57-764/VI. Зарегистрировано Департаментом юстиции Восточно-Казахстанской области 31 декабря 2020 года № 8195.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Егинсуйского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23 592,1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- 1 137,5 тысяч тенге;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1 137,5 тысяч тенге, в том числе: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в-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9-114/VII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48-550VI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Жогаргы Егинсуйского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6575,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50-594/VI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48-550/VI "О бюджете Жогаргы Егинсуйского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6796,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55-696/VI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48-550/VI "О бюджете Жогаргы Егинсуйского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7693,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12 ноября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