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eab7" w14:textId="1c4e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57-768/VI. Зарегистрировано Департаментом юстиции Восточно-Казахстанской области 31 декабря 2020 года № 8183.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40 090,5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38 323,5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40 777,5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9-118/VII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9-118/VII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Урджарского  районного маслихата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48-559 "О бюджете Коктерекского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6563,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50-597/VI "О внесении изменений в решение Урджарского районного маслихата от 10 января 2020 года № 48-559/VI "О бюджете Коктерекского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6802,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9 апреля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55-700/VI "О внесении изменений в решение Урджарского районного маслихата от 10 января 2020 года № 48-559/VI "О бюджете Коктерекского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7699, опубликовано в Эталонном контрольном банке нормативных правовых актов Республики Казахстан в электронном виде 23 октября 2020 года, в газете "Пульс времени/Уақыт тынысы" от 12 ноября 2020 года).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