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658c" w14:textId="6176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Шолпанского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57-781/VI. Зарегистрировано Департаментом юстиции Восточно-Казахстанской области 31 декабря 2020 года № 8181.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57-742/VI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Шолпанского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22 413,1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20 443,1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22 868,1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 455,0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9-131/VII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57-781/VI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9-131/VII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57-781/VI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57-781/VI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57-781/VI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Урджарского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48-567VI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Шолпанского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6565,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6 февраля 2020 года),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Урджарского районного маслихата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50-610/VI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48-567/VI "О бюджете Шолпанского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6782,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4 мая 2020 года);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Урджарского районного маслихата от 22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55-721/VI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Урджарского районного маслихата от 10 января 2020 года № 48-567/VI "О бюджете Шолпанского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7737, опубликовано в Эталонном контрольном банке нормативных правовых актов Республики Казахстан в электронном виде 2 ноября 2020 года, в газете "Пульс времени/Уақыт тынысы" от 12 ноября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