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c264" w14:textId="b69c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Каратуминского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57-775/VI. Зарегистрировано Департаментом юстиции Восточно-Казахстанской области 31 декабря 2020 года № 8180.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Каратуминского сельского округа Урджарского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32 850,1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9-125/VII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9-125/VII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57-775/VI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48-555VI "О бюджете Каратуминского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6533,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года), в том числе: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50-604/VI "О внесении изменений в решение Урджарского районного маслихата от 10 января 2020 года № 48-555/VI "О бюджете Каратуминского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6785,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9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55-706/VI "О внесении изменений в решение Урджарского районного маслихата от 10 января 2020 года № 48-555/VI "О бюджете Каратуминского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7677, опубликовано в Эталонном контрольном банке нормативных правовых актов Республики Казахстан в электронном виде 23 октября 2020 года, в газете "Пульс времени/Уақыт тынысы" от 19 ноября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