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fa4" w14:textId="3fa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57-780/VI. Зарегистрировано Департаментом юстиции Восточно-Казахстанской области 31 декабря 2020 года № 8179.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–163 059,0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164 884,2 тысяч тенге;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- 1 825,2 тысяч тенге;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1 825,2 тысяч тенге, в том числе: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48-566 "О бюджете Урджарского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года), в том числе: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50-609VI "О внесении изменений в решение Урджарского районного маслихата от 10 января 2020 года № 48-566/VI "О бюджете Урджарского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6786,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27 апреля 2020 года);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55-711/VI "О внесении изменений в решение Урджарского районного маслихата от 10 января 2020 года № 48-566/VI "О бюджете Урджарского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7680, опубликовано в Эталонном контрольном банке нормативных правовых актов Республики Казахстан в электронном виде 20 октября 2020 года, в газете "Пульс времени/Уақыт тынысы" от 30 ноября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