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03ca" w14:textId="27a0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26 февраля 2020 года № 50-582/VI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55-715/VI. Зарегистрировано Департаментом юстиции Восточно-Казахстанской области 21 октября 2020 года № 7708. Утратило силу решением Урджарского районного маслихата Восточно-Казахстанской области от 11 ноября 2021 года № 10-137/VII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50-582/VI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2020 год" (зарегистрировано в Реестре государственной регистрации нормативных правовых актов за № 6764, опубликовано в Эталонном контрольном банке нормативных правовых актов Республики Казахстан в электронном виде 20 марта 2020 года, в газете "Пульс времени/Уақыт тынысы" от 2 апреля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2020 год";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населҰнные пункты Урджарского района, следующие меры социальной поддержки на 2020 год:".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