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6090" w14:textId="3d86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по Урджарскому району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14 октября 2020 года № 55-713/VI. Зарегистрировано Департаментом юстиции Восточно-Казахстанской области 20 октября 2020 года № 7703. Утратило силу - решением Урджарского районного маслихата Восточно-Казахстанской области от 22 июня 2022 года № 16-267/VII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22.06.2022 № 16-267/VII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в десять раз базовые ставки земельного налога по Урджарскому району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