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0263" w14:textId="41a0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48-550/VI "О бюджете Жогаргы Егинсуйского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55-696/VI. Зарегистрировано Департаментом юстиции Восточно-Казахстанской области 20 октября 2020 года № 7693. Утратило силу решением Урджарского районного маслихата Восточно-Казахстанской области от 29 декабря 2020 года № 57-764/VI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48-550/VI "О бюджете Жогаргы Егинсуйского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6575,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Жогаргы Егинсуйского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24 718,6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