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1800" w14:textId="1531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№ 48-547/VI от 10 января 2020 года "О бюджете Егинсу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693/VI. Зарегистрировано Департаментом юстиции Восточно-Казахстанской области 19 октября 2020 года № 7689. Утратило силу - решением Урджарского районного маслихата Восточно-Казахстанской области от 29 декабря 2020 года № 57-761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 54-675/VI "О внесении изменений в решение Урджарского районного маслихата от 24 декабря 2019 года № 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7/VI "О бюджете Егинсу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7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гинсуского сельского округа Урджар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55-693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8-54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9,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