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b012" w14:textId="35db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48-558/VI "О бюджете Коктальского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55-699/VI. Зарегистрировано Департаментом юстиции Восточно-Казахстанской области 19 октября 2020 года № 7683. Утратило силу - решением Урджарского районного маслихата Восточно-Казахстанской области от 29 декабря 2020 года № 57-767/VI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 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48-558/VI "О бюджете Коктальского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6569,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15 711,0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14 143,0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15 711,0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55-699/VI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48-558/VI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