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3a37" w14:textId="bfa3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15 января 2020 года № 48-570/VI "О бюджете Кокозекского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55-698/VI. Зарегистрировано Департаментом юстиции Восточно-Казахстанской области 19 октября 2020 года № 7682. Утратило силу - решением Урджарского районного маслихата Восточно-Казахстанской области от 29 декабря 2020 года № 57-766/VI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решение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января 2020 года № 48-570/VI "О бюджете Кокозекского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6558,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6 февраля 2020 года)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Кокозекского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20 627,8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20 627,8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55-698/VI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48-570/VI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Кокозекского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20 627,8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финансирования автомобильных дорог в городах районного значения,селах,поселках,сельских округов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