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fee" w14:textId="9ae8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20 января 2020 года № 48-571/VI "О бюджете Салкынбельского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50-608/VI. Зарегистрировано Департаментом юстиции Восточно-Казахстанской области 19 марта 2020 года № 6803. Утратило силу - решением Урджарского районного маслихата Восточно-Казахстанской области от 29 декабря 2020 года № 57-779/VI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20 января 2020 года № 48-571/VI "О бюджете Салкынбельского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6656, опубликовано в Эталонном контрольном банке нормативных правовых актов Республики Казахстан в электронном виде 24 января 2020 года, в газете "Пульс времени/Уақыт тынысы" от 6 февраля 2020 года) следующие изменения 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18 073,9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1 430,0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неналоговые поступления – 219,9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16 424,0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18 073,9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дефицит (профицит) бюджета – - 0,0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финансирование дефицита (использование профицита)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Жакиянова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50-608/VI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48-571/VI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