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50fa" w14:textId="48a5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48-558/VI "О бюджете Коктальского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50-596/VI. Зарегистрировано Департаментом юстиции Восточно-Казахстанской области 19 марта 2020 года № 6801. Утратило силу - решением Урджарского районного маслихата Восточно-Казахстанской области от 29 декабря 2020 года № 57-767/VI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 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6756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48-558/VI "О бюджете Коктальского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6569,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 февраля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Коктальского сельского 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15 504,0 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 поступления – 1 544,0 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 поступления – 24,0 тысяч тенге; 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13 936,0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15 504,0 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 - 0,0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50-596/VI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48-558/VI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