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204" w14:textId="5603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48-545/VI "О бюджете Бахтинского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50-588/VI. Зарегистрировано Департаментом юстиции Восточно-Казахстанской области 19 марта 2020 года № 6797. Утратило силу - решением Урджарского районного маслихата Восточно-Казахстанской области от 29 декабря 2020 года № 57-759/VI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48-545/VI "О бюджете Бахтинского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6564,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29 242,0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33 842,6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- 500,6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500,6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50-588/VI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48-545/VI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