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3204" w14:textId="560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48-545/VI "О бюджете Бахтинского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50-588/VI. Зарегистрировано Департаментом юстиции Восточно-Казахстанской области 19 марта 2020 года № 6797. Утратило силу - решением Урджарского районного маслихата Восточно-Казахстанской области от 29 декабря 2020 года № 57-759/VI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48-545/VI "О бюджете Бахтинского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33 342,0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29 242,0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33 842,6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- 500,6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500,6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48-545/VI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