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edcd" w14:textId="df9e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0/VI "О бюджете Жогаргы Егинсуй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4/VI. Зарегистрировано Департаментом юстиции Восточно-Казахстанской области 19 марта 2020 года № 6796. Утратило силу решением Урджарского районного маслихата Восточно-Казахстанской области от 29 декабря 2020 года № 57-764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0/VI "О бюджете Жогаргы Егинсу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5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гаргы Егинсуй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18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69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18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9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0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