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cfba" w14:textId="2bfc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15 января 2020 года № 48-570/VI "О бюджете Кокозекского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50-595/VI. Зарегистрировано Департаментом юстиции Восточно-Казахстанской области 19 марта 2020 года № 6794. Утратило силу - решением Урджарского районного маслихата Восточно-Казахстанской области от 29 декабря 2020 года № 57-766/VI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января 2020 года № 48-570/VI "О бюджете Кокозекского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6558,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6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Кокозекского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17 926,8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122,8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15 984,0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17 926,8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50-595/VI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48-570/VI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