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fc29" w14:textId="d39f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10 января 2020 года № 48-544/VI "О бюджете Баркытбельского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12 марта 2020 года № 50-589/VI. Зарегистрировано Департаментом юстиции Восточно-Казахстанской области 19 марта 2020 года № 6792. Утратило силу - решениемУрджарского районного маслихата Восточно-Казахстанской области от 29 декабря 2020 года № 57-758/VI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57-758/VI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февраля 2020 года № 50-580/VI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№47-525/VI "О бюджете Урджарского района на 2020-2022 годы" (зарегистрировано в Реестре государственной регистрации нормативных правовых актов за номером 6756)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48-544/VI "О бюджете Баркытбельского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6540, опубликовано в Эталонном контрольном банке нормативных правовых актов Республики Казахстан в электронном виде 22 января 2020 года, в газете "Пульс времени/Уақыт тынысы" от 30 января 2020 года) следующие изменения 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Баркытбельского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23 628,0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2 796,0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20 832,0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23 867,1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- 239,1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239,1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239,1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Жакиянова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50-589/VI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48-544/VI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23 867,1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