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6cdf" w14:textId="2366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48-555/VI "О бюджете Каратуминского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50-604/VI. Зарегистрировано Департаментом юстиции Восточно-Казахстанской области 19 марта 2020 года № 6785. Утратило силу - решением Урджарского районного маслихата Восточно-Казахстанской области от 29 декабря 2020 года № 57-775/VI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57-775/VI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VI "О внесении изменений в решение Урджарского районного маслихата 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6756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48-555/VI "О бюджете Каратуминского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6533,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19 874,7 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 поступления – 1 815,0 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 поступления – 109,7 тысяч тенге;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19 874,7 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дефицит (профицит) бюджета – 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50-604/VI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