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8cd3" w14:textId="f228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Егинсуского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48-547/VI. Зарегистрировано Департаментом юстиции Восточно-Казахстанской области 17 января 2020 года № 6567. Утратило силу - решением Урджарского районного маслихата Восточно-Казахстанской области от 29 декабря 2020 года № 57-761/VI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Егинсуского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55-693/VI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55-693/VI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31 549,3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19 269,3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17 423,3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18 102,1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18 734,6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