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8cd3" w14:textId="f228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48-547/VI. Зарегистрировано Департаментом юстиции Восточно-Казахстанской области 17 января 2020 года № 6567. Утратило силу - решением Урджарского районного маслихата Восточно-Казахстанской области от 29 декабря 2020 года № 57-761/VI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19 269,3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17 423,3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