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07b8" w14:textId="14d0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48-559/VI. Зарегистрировано Департаментом юстиции Восточно-Казахстанской области 17 января 2020 года № 6563. Утратило силу - решением Урджарского районного маслихата Восточно-Казахстанской области от 29 декабря 2020 года № 57-768/VI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55-700/VI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55-700/VI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содейст-вию экономическому развитию регио-нов в рамках Государственной программы развития регионов до 2025 года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