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5db8" w14:textId="eac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48-544/VI. Зарегистрировано Департаментом юстиции Восточно-Казахстанской области 16 января 2020 года № 6540. Утратило силу - решениемУрджарского районного маслихата Восточно-Казахстанской области от 29 декабря 2020 года № 57-758/VI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зна-чения,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зна-чения,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зна-чения,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по-селка,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целе-вому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(го-рода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значе-ния,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во-просов обустройства населенных пунк-тов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(горо-да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