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adf4" w14:textId="107a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48-560/VI. Зарегистрировано Департаментом юстиции Восточно-Казахстанской области 16 января 2020 года № 6539. Утратило силу - решением Урджарского районного маслихата Восточно-Казахстанской области от 29 декабря 2020 года № 57-769/VI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Урджарского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50-598/VI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01.01.2020)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1 в редакции решения Урджарского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50-598/VI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01.01.2020)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