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868" w14:textId="fc5b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 октября 2020 года № 396. Зарегистрировано Департаментом юстиции Восточно-Казахстанской области 13 октября 2020 года № 7641.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10164479,8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1507448,6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18236,6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37487,8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8601306,8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11582448,9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172649,0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211707,0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- 1590618,1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1590618,1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1621176,1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10164479,8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628916,4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8601306,8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8601306,8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8601306,8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2547731,9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1919689,9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компенсацию потерь в связи с принятием законодательства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11582448,9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4966959,1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4320994,1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699697,1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3165790,2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2056272,6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-1590618,1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1590618,1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