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ebeb" w14:textId="288e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Уланскому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22 апреля 2020 года № 365. Зарегистрировано Департаментом юстиции Восточно-Казахстанской области 30 апреля 2020 года № 7037. Утратило силу - решением Уланского районного маслихата Восточно-Казахстанской области от 27 февраля 2026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Уланский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Уланскому району в 1 500 000 (один миллион пятьсот тысяч) тенге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28.06.2022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Уланскому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 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Уланского районного маслихата Восточно-Казахстанской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Уланского районного маслихата Восточно-Казахстанской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