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d5d9" w14:textId="df1d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26 декабря 2019 года № 330 "О бюджете Уланского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13 апреля 2020 года № 355. Зарегистрировано Департаментом юстиции Восточно-Казахстанской области 16 апреля 2020 года № 6920. Утратило силу - решением Уланского районного маслихата Восточно-Казахстанской области от 28 декабря 2020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апреля 2020 года 37/420-VI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6865), Уланский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2019 года № 330 "О бюджете Уланского района на 2020-2022 годы" (зарегистрировано в Реестре государственной регистрации нормативных правовых актов за номером 6506,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2, 3,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9373544,2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1452382,0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7890227,2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11036986,3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151814,0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190872,0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- 1815256,1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1815256,1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1845814,1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9373544,2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50136,0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7890227,2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7890227,2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7890227,2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2336424,2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11036986,3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4754836,9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3935864,7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3782858,7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423877,5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423877,5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2918206,7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2037774,7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2005774,5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инженерно-коммуникационной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546115,5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1180922,1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1180922,1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1180922,1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-1815256,1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1815256,1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