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eb1" w14:textId="23b3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67-7. Зарегистрировано Департаментом юстиции Восточно-Казахстанской области 31 декабря 2020 года № 8296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2021 год установлен объем субвенции, передаваемый из районного бюджета в сумме 16 714,0 тысяч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Кабанбайского сельского округа Тарбагатайского района на 2021 год предусмотрены целевые текущие трансферты из районного бюджета в сумме – 17 572,5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129,1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6/14-VII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6/14-VII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67-7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51-7 "О бюджете Кабанбайского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6662, опубликовано в Эталонном контрольном банке нормативных правовых актов Республики Казахстан в электронном виде 30 января 2020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53-7 "О внесении изменений и дополнений в решение Тарбагатайского районного маслихата от 13 января 2020 года № 53-7 "О бюджете Кабанбайского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6935,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21 мая 2020 года № 56-5 "О внесении изменений в решение Тарбагатайского районного маслихата от 13 января 2020 года № 51-7 "О бюджете Кабанбайского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7120, опубликовано в Эталонном контрольном банке нормативных правовых актов Республики Казахстан в электронном виде 29 мая 2020 года);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63-7 "О внесении изменений в решение Тарбагатайского районного маслихата от 13 января 2020 года № 51-7 "О бюджете Кабанбайского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7796,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