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82a" w14:textId="01b0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51-8 "О бюджете Карасуского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63-8. Зарегистрировано Департаментом юстиции Восточно-Казахстанской области 11 ноября 2020 года № 7797. Утратило силу - решением Тарбагатайского районного маслихата Восточно-Казахстанской области от 30 декабря 2020 года № 67-8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Карасуского сельского округа Тарбагатайского района на 2020-2022 годы" от 13 января 2020 года № 51-8 (зарегистрировано в Реестре государственной регистрации нормативных правовых актов за номером 6663,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38 643,0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36 510,0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Карасуского сельского округа Тарбагатайского района на 2020 год предусмотрены целевые текущие трансферты из районного бюджета в сумме – 3 777,0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