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7a7d" w14:textId="7967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51-14 "О бюджете Маныракского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21 мая 2020 года № 56-8. Зарегистрировано Департаментом юстиции Восточно-Казахстанской области 27 мая 2020 года № 7123. Утратило силу - решением Тарбагатайского районного маслихата Восточно-Казахстанской области от 30 декабря 2020 года № 67-14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Тарбагатайского районного маслихата Восточно-Казахстанской области от 30.12.2020 № 67-14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6 мая 2020 года № 55-2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7092)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Маныракского сельского округа Тарбагатайского района на 2020-2022 годы" от 13 января 2020 года № 51-14 (зарегистрировано в Реестре государственной регистрации нормативных правовых актов за номером 6670, опубликовано в Эталонном контрольном банке нормативных прововых актов Республики Казахстан в электронном виде 18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30 654,0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27 697,0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30 654,0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Маныракского сельского округа Тарбагатайского района на 2020 год предусмотрены целевые текущие трансферты из районного бюджета в сумме – 7 400,0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56-8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