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d89" w14:textId="1fdf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56-2. Зарегистрировано Департаментом юстиции Восточно-Казахстанской области 27 мая 2020 года № 7119. Утратило силу - решением Тарбагатайского районного маслихата Восточно-Казахстанской области от 30 декабря 2020 года № 67-3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67-3 (вводится в действие с 01.01.2021).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2020-2022 годы" от 13 января 2020 года № 51-3 (зарегистрировано в Реестре государственной регистрации нормативных правовых актов за номером 6674, опубликовано в Эталонном контрольном банке нормативных прововых актов Республики Казахстан в электронном виде 30 января2020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88 044,0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59 938,0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91 199,0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Аксуатского сельского округа Тарбагатайского района на 2020 год предусмотрены целевые текущие трансферты из районного бюджета в сумме – 42 939,0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