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3dd" w14:textId="ab58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53-8. Зарегистрировано Департаментом юстиции Восточно-Казахстанской области 17 апреля 2020 года № 6941. Утратило силу - решением Тарбагатайского районного маслихата Восточно-Казахстанской области от 30 декабря 2020 года № 67-8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Карасуского сельского округа Тарбагатайского района на 2020-2022 годы" от 13 января 2020 года № 51-8 (зарегистрировано в Реестре государственной регистрации нормативных правовых актов за номером 6663,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Карасуского сельского округа Тарбагатайского района на 2020 год предусмотрены целевые текущие трансферты из районного бюджета в сумме – 8 902,0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