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98a1" w14:textId="8a89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51-14 "О бюджете Маныракского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7 апреля 2020 года № 53-14. Зарегистрировано Департаментом юстиции Восточно-Казахстанской области 17 апреля 2020 года № 6938. Утратило силу - решением Тарбагатайского районного маслихата Восточно-Казахстанской области от 30 декабря 2020 года № 67-14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 Тарбагатайского районного маслихата Восточно-Казахстанской области от 30.12.2020 № 67-14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27 марта 2020 года № 52-6 "О внесении изменений в решение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6849)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Маныракского сельского округа Тарбагатайского района на 2020-2022 годы" от 13 января 2020 года № 51-14 (зарегистрировано в Реестре государственной регистрации нормативных правовых актов за номером 6670, опубликовано в Эталонном контрольном банке нормативных прововых актов Республики Казахстан в электронном виде 18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Маныракского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29 145,0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2 957,0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26 197,0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29 154,0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Маныракского сельского округа Тарбагатайского района на 2020 год предусмотрены целевые текущие трансферты из районного бюджета в сумме – 5 900,0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 № 53-14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