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98a1" w14:textId="8a89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51-14 "О бюджете Маныракского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53-14. Зарегистрировано Департаментом юстиции Восточно-Казахстанской области 17 апреля 2020 года № 6938. Утратило силу - решением Тарбагатайского районного маслихата Восточно-Казахстанской области от 30 декабря 2020 года № 67-14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Тарбагатайского районного маслихата Восточно-Казахстанской области от 30.12.2020 № 67-14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Маныракского сельского округа Тарбагатайского района на 2020-2022 годы" от 13 января 2020 года № 51-14 (зарегистрировано в Реестре государственной регистрации нормативных правовых актов за номером 6670,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Маныракского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29 145,0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26 197,0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29 154,0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Маныракского сельского округа Тарбагатайского района на 2020 год предусмотрены целевые текущие трансферты из районного бюджета в сумме – 5 900,0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