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cb78" w14:textId="643c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Маныракского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51-14. Зарегистрировано Департаментом юстиции Восточно-Казахстанской области 21 января 2020 года № 6670. Утратило силу - решением Тарбагатайского районного маслихата Восточно-Казахстанской области от 30 декабря 2020 года № 67-14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Тарбагатайского районного маслихата Восточно-Казахстанской области от 30.12.2020 № 67-14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Маныракского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Маныракского сельского округа Тарбагатайского района на 2020 год установлен объем субвенции, передаваемый из районного бюджета в сумме 20 297,0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Маныракского сельского округа Тарбагатайского района на 2020 год предусмотрены целевые текущие трансферты из районного бюджета в сумме – 6 187,0 тысяч тенге..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