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96f0" w14:textId="0bf9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имени К. Аухадиева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56-8. Зарегистрировано Департаментом юстиции Восточно-Казахстанской области 31 декабря 2020 года № 8282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Аухадиева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69 866,7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66 587,7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–1 268,8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44-8 "О бюджете сельского округа имени К. Аухадиева на 2020-2022 годы" (зарегистрировано в Реестре государственной регистрации нормативных правовых актов за № 6549,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46-8 "О внесении изменений в решение Кокпектинского районного маслихата от 6 января 2020 года № 44-8 "О бюджете сельского округа имени К. Аухадиева на 2020-2022 годы" (зарегистрировано в Реестре государственной регистрации нормативных правовых актов за № 7005,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51-5/6 "О внесении изменений в решение Кокпектинского районного маслихата от 6 января 2020 года № 44-8 "О бюджете сельского округа имени К. Аухадиева на 2020-2022 годы" (зарегистрировано в Реестре государственной регистрации нормативных правовых актов за № 7652,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