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8d69" w14:textId="88c8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Кулынжонского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56-7. Зарегистрировано Департаментом юстиции Восточно-Казахстанской области 31 декабря 2020 года № 8236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Кулынжонского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57 934,3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54 034,3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57 942,9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44-7 "О бюджете Кулынжонского сельского округа на 2020-2022 годы" (зарегистрировано в Реестре государственной регистрации нормативных правовых актов за № 6546, опубликовано в Эталонном контрольном банке нормативных правовых актов Республики Казахстан в электронном виде 17 января 2020 года).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46-7 "О внесении изменений в решение Кокпектинского районного маслихата от 6 января 2020 года № 44-7 "О бюджете Кулынжонского сельского округа на 2020-2022 годы" (зарегистрировано в Реестре государственной регистрации нормативных правовых актов за № 7008, опубликовано в Эталонном контрольном банке нормативных правовых актов Республики Казахстан в электронном виде 5 мая 2020 года).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51-5/5 "О внесении изменений в решение Кокпектинского районного маслихата от 6 января 2020 года № 44-7 "О бюджете Кулынжонского сельского округа на 2020-2022 годы" (зарегистрировано в Реестре государственной регистрации нормативных правовых актов за № 7657, опубликовано в Эталонном контрольном банке нормативных правовых актов Республики Казахстан в электронном виде 20 октября 2020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