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a9d2" w14:textId="fe6a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Мариногорского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56-9. Зарегистрировано Департаментом юстиции Восточно-Казахстанской области 31 декабря 2020 года № 8235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Мариногорского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44 510,3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44-9 "О бюджете Мариногорского сельского округа на 2020-2022 годы" (зарегистрировано в Реестре государственной регистрации нормативных правовых актов за № 6547,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46-9 "О внесении изменений в решение Кокпектинского районного маслихата от 6 января 2020 года № 44-9 "О бюджете Мариногорского сельского округа на 2020-2022 годы" (зарегистрировано в Реестре государственной регистрации нормативных правовых актов за № 7009,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51-5/7 "О внесении изменений в решение Кокпектинского районного маслихата от 6 января 2020 года № 44-9 "О бюджете Мариногорского сельского округа на 2020-2022 годы" (зарегистрировано в Реестре государственной регистрации нормативных правовых актов за № 7659, опубликовано в Эталонном контрольном банке нормативных правовых актов Республики Казахстан в электронном виде 20 октября 2020 года).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