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9ee0" w14:textId="c179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Шугылбайского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56-18. Зарегистрировано Департаментом юстиции Восточно-Казахстанской области 31 декабря 2020 года № 8220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Шугылбайского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29 353,4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44-18 "О бюджете Шугылбайского сельского округа на 2020-2022 годы" (зарегистрировано в Реестре государственной регистрации нормативных правовых актов за № 6552,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46-18 "О внесении изменений в решение Кокпектинского районного маслихата от 6 января 2020 года № 44-18 "О бюджете Шугылбайского сельского округа на 2020-2022 годы" (зарегистрировано в Реестре государственной регистрации нормативных правовых актов за № 7018,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51-5/16 "О внесении изменений в решение Кокпектинского районного маслихата от 6 января 2020 года № 44-18 "О бюджете Шугылбайского сельского округа на 2020-2022 годы" (зарегистрировано в Реестре государственной регистрации нормативных правовых актов за № 7660,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2020 года № 54-8 "О внесении изменений в решение Кокпектинского районного маслихата от 6 января 2020 года № 44-18 "О бюджете Шугылбайского сельского округа на 2020-2022 годы" (зарегистрировано в Реестре государственной регистрации нормативных правовых актов за № 8018, опубликовано в Эталонном контрольном банке нормативных правовых актов Республики Казахстан в электронном виде 28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