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ffdb" w14:textId="335f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44-11 "О бюджете Палатцынского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2020 года № 54-3. Зарегистрировано Департаментом юстиции Восточно-Казахстанской области 24 декабря 2020 года № 8021. Утратило силу - решением Кокпектинского районного маслихата Восточно-Казахстанской области от 29 декабря 2020 года № 56-11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56-11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декабря 2020 года № 53-2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7937),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44-11 "О бюджете Палатцынского сельского округа на 2020-2022 годы" (зарегистрировано в Реестре государственной регистрации нормативных правовых актов за № 6550,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Палатцынского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76 674,0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75 140,3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76 674,0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57 786,6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16 737,4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