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e3a3" w14:textId="c63e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1 "О бюджете Палатцы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9. Зарегистрировано Департаментом юстиции Восточно-Казахстанской области 16 октября 2020 года № 7662. Утратило силу - решением Кокпектинского районного маслихата Восточно-Казахстанской области от 29 декабря 2020 года № 56-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1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от 9 сентября 2020 года № 5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1 "О бюджете Палатцынского сельского округа на 2020-2022 годы" (зарегистрировано в Реестре государственной регистрации нормативных правовых актов за № 6550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латц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6 314,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27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4 780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14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4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,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,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4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