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1a33" w14:textId="cce1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Кокпектинского районного маслихата "О внесении изменений в решение Кокпектинского районного маслихата от 6 января 2020 года № 44-9 "О бюджете Мариногорского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октября 2020 года № 51-5/7. Зарегистрировано Департаментом юстиции Восточно-Казахстанской области 16 октября 2020 года № 7659. Утратило силу решением Кокпектинского районного маслихата Восточно-Казахстанской области от 29 декабря 2020 года № 56-9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109-1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9 сентября 2020 года № 50-2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7560), Кокпектинский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44-9 "О бюджете Мариногорского сельского округа на 2020-2022 годы" (зарегистрировано в Реестре государственной регистрации нормативных правовых актов за № 6547,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Мариногорского сельского округа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55 635,8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51-5/7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55 635,8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