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905e" w14:textId="6679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1 "О бюджете Палатцы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11. Зарегистрировано Департаментом юстиции Восточно-Казахстанской области 27 апреля 2020 года № 7011. Утратило силу - решением Кокпектинского районного маслихата Восточно-Казахстанской области от 29 декабря 2020 года № 56-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1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1 "О бюджете Палатцынского сельского округа на 2020-2022 годы" (зарегистрировано в Реестре государственной регистрации нормативных правовых актов за № 6550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латц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89,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5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89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