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d68" w14:textId="2a4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Бастаушинского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44-3. Зарегистрировано Департаментом юстиции Восточно-Казахстанской области 16 января 2020 года № 6544. Утратило силу – решением Кокпектинского районного маслихата Восточно-Казахстанской области от 29 декабря 2020 года № 56-3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56-3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Бастаушинского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18 003,8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15 099,5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