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5ba4" w14:textId="eef5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44-5. Зарегистрировано Департаментом юстиции Восточно-Казахстанской области 16 января 2020 года № 6542. Утратило силу - решением Кокпектинского районного маслихата Восточно-Казахстанской области от 29 декабря 2020 года № 56-5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136 232,9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118 702,9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142 110,5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областного бюджета в размере 10 500,0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2020 год целевые текущие трансферты из районного бюджета в размере 7 416,0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166"/>
        <w:gridCol w:w="1166"/>
        <w:gridCol w:w="3113"/>
        <w:gridCol w:w="5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142 110,5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44 318,9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60 543,6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61 498,0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46 998,0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4468"/>
        <w:gridCol w:w="6361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приобретение блочно-модульной станции в селе Узынбулак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600"/>
        <w:gridCol w:w="7666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5-15-134, опубликовано в Эталонном контрольном банке нормативных правовых актов Республики Казахстан в электронном виде 18 января 2019 года).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марта 2019 года № 34-6/1 "О внесении изменений в решение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5830, опубликовано в Эталонном контрольном банке нормативных правовых актов Республики Казахстан в электронном виде 17 апреля 2019 года).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17 июля 2019 года № 38-2 "О внесении изменений в решение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6094, опубликовано в Эталонном контрольном банке нормативных правовых актов Республики Казахстан в электронном виде 6 августа 2019 года).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октября 2019 года № 40-2 "О внесении изменений в решение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6240, опубликовано в Эталонном контрольном банке нормативных правовых актов Республики Казахстан в электронном виде 12 ноября 2019 года).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18 декабря 2019 года № 42-2 "О внесении изменений в решение Кокпектинского районного маслихата от 28 декабря 2018 года № 31-2 "О бюджете Кокпектинского сельского округа на 2019-2021 годы" (зарегистрировано в Реестре государственной регистрации нормативных правовых актов за № 6442, опубликовано в Эталонном контрольном банке нормативных правовых актов Республики Казахстан в электронном виде 27 декабря 2019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