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9027" w14:textId="00f9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Курчумского районного маслихата от 13 марта 2018 года № 20/5-VI "Об утверждении Методики оценки деятельности административных государственных служащих корпуса "Б" государственного учреждения "Аппарат Курчумского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Курчумского районного маслихата Восточно-Казахстанской области от 24 июня 2020 года № 50/12-VI. Зарегистрировано Департаментом юстиции Восточно-Казахстанской области 9 июля 2020 года № 7319. Утратило силу решением Курчумского районного маслихата Восточно-Казахстанской области от 3 июля 2023 года № 5/12-VIII</w:t>
      </w:r>
    </w:p>
    <w:p>
      <w:pPr>
        <w:spacing w:after="0"/>
        <w:ind w:left="0"/>
        <w:jc w:val="both"/>
      </w:pPr>
      <w:r>
        <w:rPr>
          <w:rFonts w:ascii="Times New Roman"/>
          <w:b w:val="false"/>
          <w:i w:val="false"/>
          <w:color w:val="ff0000"/>
          <w:sz w:val="28"/>
        </w:rPr>
        <w:t xml:space="preserve">
      Сноска. Утратило силу решением Курчумского районного маслихата Восточно-Казахстанской области от 03.07.2023 </w:t>
      </w:r>
      <w:r>
        <w:rPr>
          <w:rFonts w:ascii="Times New Roman"/>
          <w:b w:val="false"/>
          <w:i w:val="false"/>
          <w:color w:val="ff0000"/>
          <w:sz w:val="28"/>
        </w:rPr>
        <w:t>№ 5/12-VIII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7" w:id="0"/>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50</w:t>
      </w:r>
      <w:r>
        <w:rPr>
          <w:rFonts w:ascii="Times New Roman"/>
          <w:b w:val="false"/>
          <w:i w:val="false"/>
          <w:color w:val="000000"/>
          <w:sz w:val="28"/>
        </w:rPr>
        <w:t xml:space="preserve"> Закона Республики Казахстан от 6 апреля 2016 года "О правовых актах" Курчумский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Внести в решение Курчумского районного маслихата от 13 марта 2018 года </w:t>
      </w:r>
      <w:r>
        <w:rPr>
          <w:rFonts w:ascii="Times New Roman"/>
          <w:b w:val="false"/>
          <w:i w:val="false"/>
          <w:color w:val="000000"/>
          <w:sz w:val="28"/>
        </w:rPr>
        <w:t>№ 20/5-VI</w:t>
      </w:r>
      <w:r>
        <w:rPr>
          <w:rFonts w:ascii="Times New Roman"/>
          <w:b w:val="false"/>
          <w:i w:val="false"/>
          <w:color w:val="000000"/>
          <w:sz w:val="28"/>
        </w:rPr>
        <w:t xml:space="preserve"> "Об утверждении Методики оценки деятельности административных государственных служащих корпуса "Б" государственного учреждения "Аппарат Курчумского районного маслихата"" (зарегистрировано в Реестре государственной регистрации нормативных правовых актов № 5589, опубликовано 16 апреля 2018 года в Эталонном контрольном банке нормативных правовых актов Республики Казахстан в электронном виде) следующие изменения:</w:t>
      </w:r>
    </w:p>
    <w:bookmarkEnd w:id="1"/>
    <w:bookmarkStart w:name="z9" w:id="2"/>
    <w:p>
      <w:pPr>
        <w:spacing w:after="0"/>
        <w:ind w:left="0"/>
        <w:jc w:val="both"/>
      </w:pPr>
      <w:r>
        <w:rPr>
          <w:rFonts w:ascii="Times New Roman"/>
          <w:b w:val="false"/>
          <w:i w:val="false"/>
          <w:color w:val="000000"/>
          <w:sz w:val="28"/>
        </w:rPr>
        <w:t>
      в методике оценки деятельности административных государственных служащих корпуса "Б" государственного учреждения "Аппарат Курчумского районного маслихата":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3"/>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(далее - Методика) государственного учреждения "Аппарат Курчумского районного маслихата"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на основании Типовой методики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16 января 2018 года </w:t>
      </w:r>
      <w:r>
        <w:rPr>
          <w:rFonts w:ascii="Times New Roman"/>
          <w:b w:val="false"/>
          <w:i w:val="false"/>
          <w:color w:val="000000"/>
          <w:sz w:val="28"/>
        </w:rPr>
        <w:t>№ 13</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 16299) (далее – типовая методика) и определяет порядок оценки деятельности административных государственных служащих корпуса "Б" (далее – служащие корпуса "Б".";</w:t>
      </w:r>
    </w:p>
    <w:bookmarkEnd w:id="3"/>
    <w:bookmarkStart w:name="z12" w:id="4"/>
    <w:p>
      <w:pPr>
        <w:spacing w:after="0"/>
        <w:ind w:left="0"/>
        <w:jc w:val="both"/>
      </w:pPr>
      <w:r>
        <w:rPr>
          <w:rFonts w:ascii="Times New Roman"/>
          <w:b w:val="false"/>
          <w:i w:val="false"/>
          <w:color w:val="000000"/>
          <w:sz w:val="28"/>
        </w:rPr>
        <w:t xml:space="preserve">
      в абзац 2 </w:t>
      </w:r>
      <w:r>
        <w:rPr>
          <w:rFonts w:ascii="Times New Roman"/>
          <w:b w:val="false"/>
          <w:i w:val="false"/>
          <w:color w:val="000000"/>
          <w:sz w:val="28"/>
        </w:rPr>
        <w:t>пункта 5</w:t>
      </w:r>
      <w:r>
        <w:rPr>
          <w:rFonts w:ascii="Times New Roman"/>
          <w:b w:val="false"/>
          <w:i w:val="false"/>
          <w:color w:val="000000"/>
          <w:sz w:val="28"/>
        </w:rPr>
        <w:t xml:space="preserve"> внесено изменение на государственном языке, текст на русском языке не изменяется.</w:t>
      </w:r>
    </w:p>
    <w:bookmarkEnd w:id="4"/>
    <w:bookmarkStart w:name="z13" w:id="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Кудабаева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Курчумского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Кемешева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